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360"/>
        <w:rPr>
          <w:b w:val="1"/>
          <w:color w:val="c41f32"/>
          <w:sz w:val="32"/>
          <w:szCs w:val="32"/>
        </w:rPr>
      </w:pPr>
      <w:r w:rsidDel="00000000" w:rsidR="00000000" w:rsidRPr="00000000">
        <w:rPr>
          <w:b w:val="1"/>
          <w:color w:val="1f497d"/>
          <w:sz w:val="32"/>
          <w:szCs w:val="32"/>
          <w:rtl w:val="0"/>
        </w:rPr>
        <w:t xml:space="preserve">Assessment Committee MEETING AGENDA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6993170</wp:posOffset>
            </wp:positionH>
            <wp:positionV relativeFrom="paragraph">
              <wp:posOffset>-63858</wp:posOffset>
            </wp:positionV>
            <wp:extent cx="2134812" cy="509983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: February 24, 2025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: 12-12:50PM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: ZOOM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Recorder</w:t>
      </w:r>
      <w:r w:rsidDel="00000000" w:rsidR="00000000" w:rsidRPr="00000000">
        <w:rPr>
          <w:sz w:val="28"/>
          <w:szCs w:val="28"/>
          <w:rtl w:val="0"/>
        </w:rPr>
        <w:t xml:space="preserve">: Elizabeth Carney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2"/>
          <w:szCs w:val="12"/>
        </w:rPr>
      </w:pPr>
      <w:r w:rsidDel="00000000" w:rsidR="00000000" w:rsidRPr="00000000">
        <w:rPr>
          <w:i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530"/>
        <w:gridCol w:w="1080"/>
        <w:gridCol w:w="8055"/>
        <w:tblGridChange w:id="0">
          <w:tblGrid>
            <w:gridCol w:w="3330"/>
            <w:gridCol w:w="1530"/>
            <w:gridCol w:w="1080"/>
            <w:gridCol w:w="805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04">
            <w:pPr>
              <w:spacing w:before="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Facilitator 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Allotted Time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Space for any updates/sharing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 Assessment Report Review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Review draft</w:t>
              </w:r>
            </w:hyperlink>
            <w:r w:rsidDel="00000000" w:rsidR="00000000" w:rsidRPr="00000000">
              <w:rPr>
                <w:rtl w:val="0"/>
              </w:rPr>
              <w:t xml:space="preserve"> of summary of our report review comments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 decide what to include in the Recommendations section.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Also </w:t>
            </w:r>
            <w:r w:rsidDel="00000000" w:rsidR="00000000" w:rsidRPr="00000000">
              <w:rPr>
                <w:rtl w:val="0"/>
              </w:rPr>
              <w:t xml:space="preserve">look 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Quantitative results 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from the reports</w:t>
            </w:r>
            <w:r w:rsidDel="00000000" w:rsidR="00000000" w:rsidRPr="00000000">
              <w:rPr>
                <w:rtl w:val="0"/>
              </w:rPr>
              <w:t xml:space="preserve"> - how should these be used/shared?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271607</wp:posOffset>
            </wp:positionH>
            <wp:positionV relativeFrom="paragraph">
              <wp:posOffset>167005</wp:posOffset>
            </wp:positionV>
            <wp:extent cx="306705" cy="30670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403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1712"/>
        <w:gridCol w:w="1969"/>
        <w:gridCol w:w="3878"/>
        <w:gridCol w:w="1528"/>
        <w:tblGridChange w:id="0">
          <w:tblGrid>
            <w:gridCol w:w="4948"/>
            <w:gridCol w:w="1712"/>
            <w:gridCol w:w="1969"/>
            <w:gridCol w:w="3878"/>
            <w:gridCol w:w="152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c41f32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FUTURE AGENDA ITEMS FOR MEETINGS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e2b66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32">
            <w:pPr>
              <w:tabs>
                <w:tab w:val="center" w:leader="none" w:pos="2366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 xml:space="preserve">       Upcoming Meeting Dates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Start Time</w:t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End time</w:t>
            </w:r>
          </w:p>
        </w:tc>
        <w:tc>
          <w:tcPr>
            <w:gridSpan w:val="2"/>
            <w:shd w:fill="1e2b66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1678"/>
                <w:tab w:val="center" w:leader="none" w:pos="2596"/>
                <w:tab w:val="right" w:leader="none" w:pos="5192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ab/>
              <w:t xml:space="preserve">Location</w:t>
              <w:tab/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center" w:leader="none" w:pos="2259"/>
                <w:tab w:val="left" w:leader="none" w:pos="355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3C">
            <w:pPr>
              <w:tabs>
                <w:tab w:val="center" w:leader="none" w:pos="2366"/>
              </w:tabs>
              <w:spacing w:befor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MEMBERS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D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Martha Bailey, Elizabeth Carney, Becky Ellison, Jil Freeman, Erin Gravelle, Kelly Mercer, Stephanie Murphy, Lisa Nielson, Lisa Reynolds, Ashley Sears, Yvonne Smith, Aundrea Snitker, Steven Soll, Amy Warren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Start time</w:t>
              <w:tab/>
              <w:t xml:space="preserve">Location</w:t>
              <w:tab/>
            </w:r>
          </w:p>
        </w:tc>
      </w:tr>
    </w:tbl>
    <w:p w:rsidR="00000000" w:rsidDel="00000000" w:rsidP="00000000" w:rsidRDefault="00000000" w:rsidRPr="00000000" w14:paraId="00000041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63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docs.google.com/document/d/1_FiZr91wFyD8IgghRXjt6H2-1bvn81YPrkNT-Edmh5s/edit?usp=sharing" TargetMode="External"/><Relationship Id="rId8" Type="http://schemas.openxmlformats.org/officeDocument/2006/relationships/hyperlink" Target="https://docs.google.com/document/d/1A5RoSzgdKB4Hk8XolWgS8Z7YZ_9Hgt8bggvTNy4Kfn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